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94F25" w14:textId="77777777" w:rsidR="00BF4FC3" w:rsidRDefault="00BF4FC3" w:rsidP="00BF4FC3">
      <w:pPr>
        <w:spacing w:after="0"/>
        <w:rPr>
          <w:rFonts w:ascii="Arial" w:hAnsi="Arial" w:cs="Arial"/>
          <w:b/>
          <w:sz w:val="28"/>
          <w:szCs w:val="28"/>
        </w:rPr>
      </w:pPr>
    </w:p>
    <w:p w14:paraId="0EBE1A02" w14:textId="77777777" w:rsidR="00BF4FC3" w:rsidRPr="00343766" w:rsidRDefault="00BF4FC3" w:rsidP="00BF4F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RELATÓRIO CIRCUNSTANCIADO DAS ATIVIDADES DESENVOLVIDAS </w:t>
      </w:r>
    </w:p>
    <w:p w14:paraId="2DF870DB" w14:textId="77777777" w:rsidR="00BF4FC3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0F29AB" w14:textId="275BB628" w:rsidR="00BF4FC3" w:rsidRDefault="00A91ADB" w:rsidP="00F177E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MÊS: 02</w:t>
      </w:r>
      <w:r w:rsidR="00BF4FC3">
        <w:rPr>
          <w:rFonts w:ascii="Times New Roman" w:hAnsi="Times New Roman" w:cs="Times New Roman"/>
          <w:b/>
          <w:sz w:val="24"/>
          <w:szCs w:val="24"/>
        </w:rPr>
        <w:t>/</w:t>
      </w:r>
      <w:r w:rsidR="00BF4FC3" w:rsidRPr="00343766">
        <w:rPr>
          <w:rFonts w:ascii="Times New Roman" w:hAnsi="Times New Roman" w:cs="Times New Roman"/>
          <w:b/>
          <w:sz w:val="24"/>
          <w:szCs w:val="24"/>
        </w:rPr>
        <w:t>202</w:t>
      </w:r>
      <w:r w:rsidR="00E43284">
        <w:rPr>
          <w:rFonts w:ascii="Times New Roman" w:hAnsi="Times New Roman" w:cs="Times New Roman"/>
          <w:b/>
          <w:sz w:val="24"/>
          <w:szCs w:val="24"/>
        </w:rPr>
        <w:t>2</w:t>
      </w:r>
    </w:p>
    <w:p w14:paraId="2ABE72F8" w14:textId="77777777" w:rsidR="00BF4FC3" w:rsidRPr="00343766" w:rsidRDefault="00BF4FC3" w:rsidP="00BF4FC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4D5282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I – SERVIÇO DE PROTEÇÃO SOCIAL BÁSICA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C632AD5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Nome da Entidade Executora</w:t>
      </w:r>
      <w:r w:rsidRPr="00343766">
        <w:rPr>
          <w:rFonts w:ascii="Times New Roman" w:hAnsi="Times New Roman" w:cs="Times New Roman"/>
          <w:sz w:val="24"/>
          <w:szCs w:val="24"/>
        </w:rPr>
        <w:t>: Serviço de Orientação Social de Novo Horizonte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6EEC8C" w14:textId="77777777" w:rsidR="00BF4FC3" w:rsidRPr="00343766" w:rsidRDefault="00BF4FC3" w:rsidP="00BF4F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321B">
        <w:rPr>
          <w:rFonts w:ascii="Times New Roman" w:hAnsi="Times New Roman" w:cs="Times New Roman"/>
          <w:b/>
          <w:sz w:val="24"/>
          <w:szCs w:val="24"/>
        </w:rPr>
        <w:t>CNPJ:</w:t>
      </w:r>
      <w:r>
        <w:rPr>
          <w:rFonts w:ascii="Times New Roman" w:hAnsi="Times New Roman" w:cs="Times New Roman"/>
          <w:sz w:val="24"/>
          <w:szCs w:val="24"/>
        </w:rPr>
        <w:t xml:space="preserve"> 46.875.688/0001-54.</w:t>
      </w:r>
    </w:p>
    <w:p w14:paraId="71756F0E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Endereço</w:t>
      </w:r>
      <w:r w:rsidRPr="00343766">
        <w:rPr>
          <w:rFonts w:ascii="Times New Roman" w:hAnsi="Times New Roman" w:cs="Times New Roman"/>
          <w:sz w:val="24"/>
          <w:szCs w:val="24"/>
        </w:rPr>
        <w:t>: Avenida Josué Quirino de Moraes - 889 – Quarto Centenário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766">
        <w:rPr>
          <w:rFonts w:ascii="Times New Roman" w:hAnsi="Times New Roman" w:cs="Times New Roman"/>
          <w:sz w:val="24"/>
          <w:szCs w:val="24"/>
        </w:rPr>
        <w:t xml:space="preserve"> Bairro – Jardim das Acácias.</w:t>
      </w:r>
    </w:p>
    <w:p w14:paraId="41324EC4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Segmento Atendido: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43766">
        <w:rPr>
          <w:rFonts w:ascii="Times New Roman" w:hAnsi="Times New Roman" w:cs="Times New Roman"/>
          <w:sz w:val="24"/>
          <w:szCs w:val="24"/>
        </w:rPr>
        <w:t xml:space="preserve">rianças 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3766">
        <w:rPr>
          <w:rFonts w:ascii="Times New Roman" w:hAnsi="Times New Roman" w:cs="Times New Roman"/>
          <w:sz w:val="24"/>
          <w:szCs w:val="24"/>
        </w:rPr>
        <w:t>dolescentes</w:t>
      </w:r>
      <w:r>
        <w:rPr>
          <w:rFonts w:ascii="Times New Roman" w:hAnsi="Times New Roman" w:cs="Times New Roman"/>
          <w:sz w:val="24"/>
          <w:szCs w:val="24"/>
        </w:rPr>
        <w:t>, de ambos os sexos, de 06 a 14 anos</w:t>
      </w:r>
    </w:p>
    <w:p w14:paraId="42049796" w14:textId="63D1B11A" w:rsidR="00BF4FC3" w:rsidRPr="00343766" w:rsidRDefault="00BC6F5D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de Inscritos: 79</w:t>
      </w:r>
    </w:p>
    <w:p w14:paraId="45381BED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Número de Atendimento Proposto no Plano de Trabalho</w:t>
      </w:r>
      <w:r w:rsidRPr="0034376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Até</w:t>
      </w:r>
      <w:r w:rsidRPr="00343766"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</w:rPr>
        <w:t>crianças e adolescentes</w:t>
      </w:r>
    </w:p>
    <w:p w14:paraId="1494230D" w14:textId="146A081A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Valor recebido correspondente ao Mês:</w:t>
      </w:r>
      <w:r>
        <w:rPr>
          <w:rFonts w:ascii="Times New Roman" w:hAnsi="Times New Roman" w:cs="Times New Roman"/>
          <w:b/>
          <w:sz w:val="24"/>
          <w:szCs w:val="24"/>
        </w:rPr>
        <w:t xml:space="preserve"> R$ </w:t>
      </w:r>
      <w:r w:rsidR="00D13D9B">
        <w:rPr>
          <w:rFonts w:ascii="Times New Roman" w:hAnsi="Times New Roman" w:cs="Times New Roman"/>
          <w:b/>
          <w:sz w:val="24"/>
          <w:szCs w:val="24"/>
        </w:rPr>
        <w:t>32.082.11</w:t>
      </w:r>
      <w:r w:rsidR="00A91ADB">
        <w:rPr>
          <w:rFonts w:ascii="Times New Roman" w:hAnsi="Times New Roman" w:cs="Times New Roman"/>
          <w:b/>
          <w:sz w:val="24"/>
          <w:szCs w:val="24"/>
        </w:rPr>
        <w:t xml:space="preserve"> / fevereiro</w:t>
      </w:r>
    </w:p>
    <w:p w14:paraId="121155EF" w14:textId="56DA44B1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Data do recebimento: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D9B">
        <w:rPr>
          <w:rFonts w:ascii="Times New Roman" w:hAnsi="Times New Roman" w:cs="Times New Roman"/>
          <w:b/>
          <w:sz w:val="24"/>
          <w:szCs w:val="24"/>
        </w:rPr>
        <w:t>24/02/2022</w:t>
      </w:r>
      <w:r w:rsidRPr="00133E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sz w:val="24"/>
          <w:szCs w:val="24"/>
        </w:rPr>
        <w:t xml:space="preserve"> </w:t>
      </w:r>
      <w:r w:rsidRPr="006121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Origem do Valor: Municipal </w:t>
      </w:r>
    </w:p>
    <w:p w14:paraId="3E1A6BBF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>Responsável pela elaboração do relatório</w:t>
      </w:r>
      <w:r w:rsidRPr="00343766">
        <w:rPr>
          <w:rFonts w:ascii="Times New Roman" w:hAnsi="Times New Roman" w:cs="Times New Roman"/>
          <w:sz w:val="24"/>
          <w:szCs w:val="24"/>
        </w:rPr>
        <w:t xml:space="preserve">: Claudinéia Aparecida dos Santos e </w:t>
      </w:r>
      <w:r>
        <w:rPr>
          <w:rFonts w:ascii="Times New Roman" w:hAnsi="Times New Roman" w:cs="Times New Roman"/>
          <w:sz w:val="24"/>
          <w:szCs w:val="24"/>
        </w:rPr>
        <w:t>Heloísa S. de Muno – CRESS/ 29.540</w:t>
      </w:r>
    </w:p>
    <w:p w14:paraId="16A44186" w14:textId="77777777" w:rsidR="00BF4FC3" w:rsidRDefault="00BF4FC3" w:rsidP="00BF4FC3">
      <w:pPr>
        <w:tabs>
          <w:tab w:val="left" w:pos="1005"/>
        </w:tabs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21572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II - SERVIÇO OFERTADO: </w:t>
      </w:r>
      <w:r w:rsidRPr="00343766">
        <w:rPr>
          <w:rFonts w:ascii="Times New Roman" w:hAnsi="Times New Roman" w:cs="Times New Roman"/>
          <w:sz w:val="24"/>
          <w:szCs w:val="24"/>
        </w:rPr>
        <w:t>Serviço de Convivência e Fortalecimento de Vínculos para Crianças e Adolescentes de 06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43766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anos e 11</w:t>
      </w:r>
      <w:r w:rsidRPr="0034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meses</w:t>
      </w:r>
      <w:r w:rsidRPr="00343766">
        <w:rPr>
          <w:rFonts w:ascii="Times New Roman" w:hAnsi="Times New Roman" w:cs="Times New Roman"/>
          <w:sz w:val="24"/>
          <w:szCs w:val="24"/>
        </w:rPr>
        <w:t>.</w:t>
      </w:r>
    </w:p>
    <w:p w14:paraId="7C1A8455" w14:textId="77777777" w:rsidR="00BF4FC3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02750" w14:textId="77777777" w:rsidR="00BF4FC3" w:rsidRPr="00343766" w:rsidRDefault="00BF4FC3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 III – OBJETIVOS</w:t>
      </w:r>
    </w:p>
    <w:p w14:paraId="5FA9F42F" w14:textId="77777777" w:rsidR="00620A95" w:rsidRDefault="00620A95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0F7B6" w14:textId="4C5478C5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t>Objetivo Geral:</w:t>
      </w:r>
    </w:p>
    <w:p w14:paraId="073BDE2F" w14:textId="77777777" w:rsidR="00BF4FC3" w:rsidRDefault="00BF4FC3" w:rsidP="00BF4FC3">
      <w:pPr>
        <w:spacing w:before="3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Adequar a oferta dos Serviços de Convivência e Fortalecimento de Vínculos (SCFV), para as crianças e adolescentes em situação de vulnerabilidades ou exclusão social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3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CAD62" w14:textId="77777777" w:rsidR="00620A95" w:rsidRDefault="00620A95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7551E" w14:textId="70938E08" w:rsidR="00BF4FC3" w:rsidRPr="00EA3A76" w:rsidRDefault="00BF4FC3" w:rsidP="00BF4FC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A76">
        <w:rPr>
          <w:rFonts w:ascii="Times New Roman" w:hAnsi="Times New Roman" w:cs="Times New Roman"/>
          <w:b/>
          <w:sz w:val="24"/>
          <w:szCs w:val="24"/>
        </w:rPr>
        <w:lastRenderedPageBreak/>
        <w:t>Objetivos Específicos:</w:t>
      </w:r>
    </w:p>
    <w:p w14:paraId="6019218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Planejamento, articulação e encaminhamento com a rede socioassistencial;</w:t>
      </w:r>
    </w:p>
    <w:p w14:paraId="3F28631B" w14:textId="1EA29048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Acompanhamento presencial</w:t>
      </w:r>
      <w:r w:rsidR="009C5B89">
        <w:rPr>
          <w:rFonts w:ascii="Times New Roman" w:hAnsi="Times New Roman" w:cs="Times New Roman"/>
          <w:sz w:val="24"/>
          <w:szCs w:val="24"/>
        </w:rPr>
        <w:t xml:space="preserve"> e remoto </w:t>
      </w:r>
      <w:r w:rsidRPr="00EA3A76">
        <w:rPr>
          <w:rFonts w:ascii="Times New Roman" w:hAnsi="Times New Roman" w:cs="Times New Roman"/>
          <w:sz w:val="24"/>
          <w:szCs w:val="24"/>
        </w:rPr>
        <w:t xml:space="preserve">dos atendidos e suas </w:t>
      </w:r>
      <w:r w:rsidR="00A91ADB" w:rsidRPr="00EA3A76">
        <w:rPr>
          <w:rFonts w:ascii="Times New Roman" w:hAnsi="Times New Roman" w:cs="Times New Roman"/>
          <w:sz w:val="24"/>
          <w:szCs w:val="24"/>
        </w:rPr>
        <w:t>famílias</w:t>
      </w:r>
      <w:r w:rsidR="00A91ADB">
        <w:rPr>
          <w:rFonts w:ascii="Times New Roman" w:hAnsi="Times New Roman" w:cs="Times New Roman"/>
          <w:sz w:val="24"/>
          <w:szCs w:val="24"/>
        </w:rPr>
        <w:t>;</w:t>
      </w:r>
    </w:p>
    <w:p w14:paraId="0B6ED096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Realização de visitas domiciliares para atendimentos soc</w:t>
      </w:r>
      <w:r>
        <w:rPr>
          <w:rFonts w:ascii="Times New Roman" w:hAnsi="Times New Roman" w:cs="Times New Roman"/>
          <w:sz w:val="24"/>
          <w:szCs w:val="24"/>
        </w:rPr>
        <w:t>iais;</w:t>
      </w:r>
    </w:p>
    <w:p w14:paraId="3544D2CD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Orientação e encaminhamento para as famílias ao acesso de benefícios eventuais e auxílios ofertados por qualquer esfera governamental.</w:t>
      </w:r>
    </w:p>
    <w:p w14:paraId="2C57C0D1" w14:textId="77777777" w:rsidR="00BF4FC3" w:rsidRPr="00343766" w:rsidRDefault="00BF4FC3" w:rsidP="00BF4FC3">
      <w:pPr>
        <w:pStyle w:val="PargrafodaLista"/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14:paraId="76A90930" w14:textId="77777777" w:rsidR="00BF4FC3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 xml:space="preserve">IV - IMPACTO SOCIAL ESPERADO: </w:t>
      </w:r>
    </w:p>
    <w:p w14:paraId="4DD262EF" w14:textId="77777777" w:rsidR="00BF4FC3" w:rsidRPr="00343766" w:rsidRDefault="00BF4FC3" w:rsidP="00BF4FC3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A4544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Red</w:t>
      </w:r>
      <w:r>
        <w:rPr>
          <w:rFonts w:ascii="Times New Roman" w:hAnsi="Times New Roman" w:cs="Times New Roman"/>
          <w:sz w:val="24"/>
          <w:szCs w:val="24"/>
        </w:rPr>
        <w:t>ução de crianças/adolescentes em</w:t>
      </w:r>
      <w:r w:rsidRPr="00EA3A76">
        <w:rPr>
          <w:rFonts w:ascii="Times New Roman" w:hAnsi="Times New Roman" w:cs="Times New Roman"/>
          <w:sz w:val="24"/>
          <w:szCs w:val="24"/>
        </w:rPr>
        <w:t xml:space="preserve"> situação de</w:t>
      </w:r>
      <w:r>
        <w:rPr>
          <w:rFonts w:ascii="Times New Roman" w:hAnsi="Times New Roman" w:cs="Times New Roman"/>
          <w:sz w:val="24"/>
          <w:szCs w:val="24"/>
        </w:rPr>
        <w:t xml:space="preserve"> vulnerabilidade e</w:t>
      </w:r>
      <w:r w:rsidRPr="00EA3A76">
        <w:rPr>
          <w:rFonts w:ascii="Times New Roman" w:hAnsi="Times New Roman" w:cs="Times New Roman"/>
          <w:sz w:val="24"/>
          <w:szCs w:val="24"/>
        </w:rPr>
        <w:t xml:space="preserve"> risco</w:t>
      </w:r>
      <w:r>
        <w:rPr>
          <w:rFonts w:ascii="Times New Roman" w:hAnsi="Times New Roman" w:cs="Times New Roman"/>
          <w:sz w:val="24"/>
          <w:szCs w:val="24"/>
        </w:rPr>
        <w:t xml:space="preserve"> social</w:t>
      </w:r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3FAFFE65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 xml:space="preserve">- Diminuição das violações de direitos </w:t>
      </w:r>
      <w:proofErr w:type="spellStart"/>
      <w:r w:rsidRPr="00EA3A76">
        <w:rPr>
          <w:rFonts w:ascii="Times New Roman" w:hAnsi="Times New Roman" w:cs="Times New Roman"/>
          <w:sz w:val="24"/>
          <w:szCs w:val="24"/>
        </w:rPr>
        <w:t>socioassistenciais</w:t>
      </w:r>
      <w:proofErr w:type="spellEnd"/>
      <w:r w:rsidRPr="00EA3A76">
        <w:rPr>
          <w:rFonts w:ascii="Times New Roman" w:hAnsi="Times New Roman" w:cs="Times New Roman"/>
          <w:sz w:val="24"/>
          <w:szCs w:val="24"/>
        </w:rPr>
        <w:t>;</w:t>
      </w:r>
    </w:p>
    <w:p w14:paraId="5DBF4779" w14:textId="77777777" w:rsidR="00BF4FC3" w:rsidRPr="00EA3A76" w:rsidRDefault="00BF4FC3" w:rsidP="00BF4FC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Construção do protagonismo;</w:t>
      </w:r>
    </w:p>
    <w:p w14:paraId="26A875A4" w14:textId="2796417D" w:rsidR="00BF4FC3" w:rsidRPr="00F177E8" w:rsidRDefault="00BF4FC3" w:rsidP="00F17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A76">
        <w:rPr>
          <w:rFonts w:ascii="Times New Roman" w:hAnsi="Times New Roman" w:cs="Times New Roman"/>
          <w:sz w:val="24"/>
          <w:szCs w:val="24"/>
        </w:rPr>
        <w:t>- Fortalecimento dos vínculos familiares e comunitários;</w:t>
      </w:r>
    </w:p>
    <w:p w14:paraId="24B19A9D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854889" w14:textId="77777777" w:rsidR="00BF4FC3" w:rsidRDefault="00BF4FC3" w:rsidP="00BF4FC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43766">
        <w:rPr>
          <w:rFonts w:ascii="Times New Roman" w:hAnsi="Times New Roman" w:cs="Times New Roman"/>
          <w:b/>
          <w:sz w:val="24"/>
          <w:szCs w:val="24"/>
        </w:rPr>
        <w:t>– RECURSOS HUMANOS EXISTENTES:</w:t>
      </w: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BF4FC3" w:rsidRPr="00343766" w14:paraId="1EFFE265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14:paraId="303C7EE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E9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14:paraId="05039DF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6D0FEA6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1D4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D5E8AC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Fonte de Financiamento</w:t>
            </w:r>
          </w:p>
        </w:tc>
      </w:tr>
      <w:tr w:rsidR="00BF4FC3" w:rsidRPr="00343766" w14:paraId="4F6AFAC7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D033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77909271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EDD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81804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E3E6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BB53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B4B0D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5BBEFA4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381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96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Encarregado</w:t>
            </w:r>
          </w:p>
          <w:p w14:paraId="6936C7FE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Administrativo</w:t>
            </w:r>
          </w:p>
          <w:p w14:paraId="75A33C9A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8DE47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406D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130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24B35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A91ADB" w:rsidRPr="00343766" w14:paraId="5F984E6F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8E894" w14:textId="09730EE1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1A2C" w14:textId="77777777" w:rsidR="00A91ADB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Auxiliar Administrativo</w:t>
            </w:r>
          </w:p>
          <w:p w14:paraId="77FF549F" w14:textId="74291C6B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E5651" w14:textId="3000AFEA" w:rsidR="00A91ADB" w:rsidRPr="00343766" w:rsidRDefault="00A91ADB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Superior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23352" w14:textId="61607C34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BF15" w14:textId="77777777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A70DB" w14:textId="2A861039" w:rsidR="00A91ADB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6AB15640" w14:textId="77777777" w:rsidTr="00E27D59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55A0A" w14:textId="52871C4A" w:rsidR="00BF4FC3" w:rsidRPr="00343766" w:rsidRDefault="00A91ADB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E4F" w14:textId="6FF0FA3D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Monitor</w:t>
            </w:r>
            <w:r w:rsidR="00A91ADB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9967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Superior Completo</w:t>
            </w:r>
          </w:p>
          <w:p w14:paraId="421F3B1C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B8B1F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F7F4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947B9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  <w:tr w:rsidR="00BF4FC3" w:rsidRPr="00343766" w14:paraId="4A245876" w14:textId="77777777" w:rsidTr="00E27D59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6D17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3BA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0DCBF" w14:textId="77777777" w:rsidR="00BF4FC3" w:rsidRPr="00343766" w:rsidRDefault="00BF4FC3" w:rsidP="00E27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16C1E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A7D7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CE75B" w14:textId="77777777" w:rsidR="00BF4FC3" w:rsidRPr="00343766" w:rsidRDefault="00BF4FC3" w:rsidP="00E27D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 w:cs="Times New Roman"/>
                <w:b/>
                <w:sz w:val="24"/>
                <w:szCs w:val="24"/>
              </w:rPr>
              <w:t>Municipal</w:t>
            </w:r>
          </w:p>
        </w:tc>
      </w:tr>
    </w:tbl>
    <w:p w14:paraId="330FB8FC" w14:textId="0467E9DC" w:rsidR="00BF4FC3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p w14:paraId="7D386965" w14:textId="3AE78A14" w:rsidR="00BF4FC3" w:rsidRDefault="00BF4FC3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- RESULTADOS OBTIDOS:</w:t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</w:p>
    <w:p w14:paraId="5FA8FA34" w14:textId="77777777" w:rsidR="00620A95" w:rsidRDefault="00620A95" w:rsidP="00BF4F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962" w:type="dxa"/>
        <w:tblInd w:w="-1235" w:type="dxa"/>
        <w:tblLayout w:type="fixed"/>
        <w:tblLook w:val="04A0" w:firstRow="1" w:lastRow="0" w:firstColumn="1" w:lastColumn="0" w:noHBand="0" w:noVBand="1"/>
      </w:tblPr>
      <w:tblGrid>
        <w:gridCol w:w="2581"/>
        <w:gridCol w:w="4035"/>
        <w:gridCol w:w="2202"/>
        <w:gridCol w:w="2144"/>
      </w:tblGrid>
      <w:tr w:rsidR="00BF4FC3" w:rsidRPr="00343766" w14:paraId="62176ECB" w14:textId="77777777" w:rsidTr="00620A95">
        <w:trPr>
          <w:trHeight w:val="452"/>
        </w:trPr>
        <w:tc>
          <w:tcPr>
            <w:tcW w:w="2581" w:type="dxa"/>
          </w:tcPr>
          <w:p w14:paraId="78303D53" w14:textId="77777777" w:rsidR="00BF4FC3" w:rsidRPr="00343766" w:rsidRDefault="00BF4FC3" w:rsidP="00E27D5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OBJETIVOS/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METAS</w:t>
            </w:r>
          </w:p>
        </w:tc>
        <w:tc>
          <w:tcPr>
            <w:tcW w:w="4035" w:type="dxa"/>
          </w:tcPr>
          <w:p w14:paraId="6DADA03F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AÇ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Ã</w:t>
            </w: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O /ATIVIDADES</w:t>
            </w:r>
          </w:p>
        </w:tc>
        <w:tc>
          <w:tcPr>
            <w:tcW w:w="2202" w:type="dxa"/>
          </w:tcPr>
          <w:p w14:paraId="38E97DE8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RESULTADOS</w:t>
            </w:r>
          </w:p>
        </w:tc>
        <w:tc>
          <w:tcPr>
            <w:tcW w:w="2144" w:type="dxa"/>
          </w:tcPr>
          <w:p w14:paraId="70901235" w14:textId="77777777" w:rsidR="00BF4FC3" w:rsidRPr="00343766" w:rsidRDefault="00BF4FC3" w:rsidP="00E27D5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66">
              <w:rPr>
                <w:rFonts w:ascii="Times New Roman" w:hAnsi="Times New Roman"/>
                <w:b/>
                <w:sz w:val="24"/>
                <w:szCs w:val="24"/>
              </w:rPr>
              <w:t>IMPACTO</w:t>
            </w:r>
          </w:p>
        </w:tc>
      </w:tr>
      <w:tr w:rsidR="00BF4FC3" w:rsidRPr="00343766" w14:paraId="7F963441" w14:textId="77777777" w:rsidTr="00620A95">
        <w:tc>
          <w:tcPr>
            <w:tcW w:w="2581" w:type="dxa"/>
          </w:tcPr>
          <w:p w14:paraId="38023F2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Estabelecer e manter parceria com as Escolas de ensino regular, frequentadas pelas crianças e adolescentes, buscando melhorias para o seu desenvolvimento;</w:t>
            </w:r>
          </w:p>
        </w:tc>
        <w:tc>
          <w:tcPr>
            <w:tcW w:w="4035" w:type="dxa"/>
          </w:tcPr>
          <w:p w14:paraId="493EB4F5" w14:textId="4FCD791C" w:rsidR="00BF4FC3" w:rsidRPr="00BC353F" w:rsidRDefault="00A91ADB" w:rsidP="001F1BB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Retornamos nossas atividades com um caloroso acolhimento aos nossos atendidos por toda a equipe do projeto. Depois de serem apresentados a todos os funcionários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e quais são as suas funções, os atendidos foram 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>conhecer suas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sala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de projeto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 xml:space="preserve"> e demais reparti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>ções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>, sempre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acompanhados de seus monitores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 xml:space="preserve">. Ainda nesse dia foram estabelecidas e explicadas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as normas de convivência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>. Os atendidos</w:t>
            </w:r>
            <w:r w:rsidR="00C421C4">
              <w:rPr>
                <w:rFonts w:ascii="Times New Roman" w:eastAsia="Times New Roman" w:hAnsi="Times New Roman"/>
                <w:sz w:val="22"/>
                <w:szCs w:val="22"/>
              </w:rPr>
              <w:t xml:space="preserve"> receberam um mimo de boas-vindas. Já nesse mês deu-se início a oficina de dança, orientados pelo professor Alex, de música pelo professor Gilmar e violão pela professora Adriana. Os monitores trabalham além das oficinas de artesanatos, o auxilio nas tarefes escolares. A 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 xml:space="preserve">coordenadora pedagógica trabalhou em parceria com o CRAS, Conselho Tutelar e Secretária da Educação, soluções para </w:t>
            </w:r>
            <w:r w:rsidR="00C421C4">
              <w:rPr>
                <w:rFonts w:ascii="Times New Roman" w:eastAsia="Times New Roman" w:hAnsi="Times New Roman"/>
                <w:sz w:val="22"/>
                <w:szCs w:val="22"/>
              </w:rPr>
              <w:t>oferecer vagas, tentando resgatar os atendidos que não voltaram após a pandemia,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 xml:space="preserve"> e fazer novas adequações de horários para os atendidos que tiveram seus períodos escolares mudados</w:t>
            </w:r>
            <w:r w:rsidR="00C421C4">
              <w:rPr>
                <w:rFonts w:ascii="Times New Roman" w:eastAsia="Times New Roman" w:hAnsi="Times New Roman"/>
                <w:sz w:val="22"/>
                <w:szCs w:val="22"/>
              </w:rPr>
              <w:t xml:space="preserve"> O responsáve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>l pelo transporte tem colaborado</w:t>
            </w:r>
            <w:r w:rsidR="00C421C4">
              <w:rPr>
                <w:rFonts w:ascii="Times New Roman" w:eastAsia="Times New Roman" w:hAnsi="Times New Roman"/>
                <w:sz w:val="22"/>
                <w:szCs w:val="22"/>
              </w:rPr>
              <w:t xml:space="preserve"> muito para que os atendidos consigam sempre em segurança saírem de suas casas para a escola e</w:t>
            </w:r>
            <w:r w:rsidR="00BC6F5D">
              <w:rPr>
                <w:rFonts w:ascii="Times New Roman" w:eastAsia="Times New Roman" w:hAnsi="Times New Roman"/>
                <w:sz w:val="22"/>
                <w:szCs w:val="22"/>
              </w:rPr>
              <w:t xml:space="preserve">, dá escola para o </w:t>
            </w:r>
            <w:r w:rsidR="00600E3C">
              <w:rPr>
                <w:rFonts w:ascii="Times New Roman" w:eastAsia="Times New Roman" w:hAnsi="Times New Roman"/>
                <w:sz w:val="22"/>
                <w:szCs w:val="22"/>
              </w:rPr>
              <w:t>projeto.</w:t>
            </w:r>
            <w:r w:rsidR="00C421C4">
              <w:rPr>
                <w:rFonts w:ascii="Times New Roman" w:eastAsia="Times New Roman" w:hAnsi="Times New Roman"/>
                <w:sz w:val="22"/>
                <w:szCs w:val="22"/>
              </w:rPr>
              <w:t xml:space="preserve"> Às aulas de recreação do professor João Paulo são sempre muito participativas, momento</w:t>
            </w:r>
            <w:r w:rsidR="00600E3C">
              <w:rPr>
                <w:rFonts w:ascii="Times New Roman" w:eastAsia="Times New Roman" w:hAnsi="Times New Roman"/>
                <w:sz w:val="22"/>
                <w:szCs w:val="22"/>
              </w:rPr>
              <w:t xml:space="preserve"> em</w:t>
            </w:r>
            <w:r w:rsidR="00C421C4">
              <w:rPr>
                <w:rFonts w:ascii="Times New Roman" w:eastAsia="Times New Roman" w:hAnsi="Times New Roman"/>
                <w:sz w:val="22"/>
                <w:szCs w:val="22"/>
              </w:rPr>
              <w:t xml:space="preserve"> que ele trab</w:t>
            </w:r>
            <w:r w:rsidR="00600E3C">
              <w:rPr>
                <w:rFonts w:ascii="Times New Roman" w:eastAsia="Times New Roman" w:hAnsi="Times New Roman"/>
                <w:sz w:val="22"/>
                <w:szCs w:val="22"/>
              </w:rPr>
              <w:t xml:space="preserve">alha o respeito, normas, regras, disciplinas.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Nesse momento 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600E3C">
              <w:rPr>
                <w:rFonts w:ascii="Times New Roman" w:eastAsia="Times New Roman" w:hAnsi="Times New Roman"/>
                <w:sz w:val="22"/>
                <w:szCs w:val="22"/>
              </w:rPr>
              <w:t>s monitoras Alana e Leandra em suas ati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>vidades na oficina de artesanato,</w:t>
            </w:r>
            <w:r w:rsidR="00600E3C">
              <w:rPr>
                <w:rFonts w:ascii="Times New Roman" w:eastAsia="Times New Roman" w:hAnsi="Times New Roman"/>
                <w:sz w:val="22"/>
                <w:szCs w:val="22"/>
              </w:rPr>
              <w:t xml:space="preserve"> sempre trabalham o Serviço de Fortalecimento de Vinculo sobre um determinado tema, percebido como importante para aquele momento.</w:t>
            </w:r>
          </w:p>
        </w:tc>
        <w:tc>
          <w:tcPr>
            <w:tcW w:w="2202" w:type="dxa"/>
          </w:tcPr>
          <w:p w14:paraId="05B0EE67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Aux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í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lio nas atividades</w:t>
            </w:r>
          </w:p>
          <w:p w14:paraId="6FB69F43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propostas</w:t>
            </w:r>
            <w:proofErr w:type="gramEnd"/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pelas escolas; inserir os atendidos em assuntos discutidos pela sociedade,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de modo a despertar,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aos poucos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o senso crítico,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na procura de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 xml:space="preserve"> desenvolver a socialização entre eles.</w:t>
            </w:r>
          </w:p>
          <w:p w14:paraId="4C08AFDF" w14:textId="77777777" w:rsidR="00BF4FC3" w:rsidRPr="00BC353F" w:rsidRDefault="00BF4FC3" w:rsidP="00E27D59">
            <w:pPr>
              <w:spacing w:line="360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044FD276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- Socialização dos atendidos na comunidade na qual estão inseridos.</w:t>
            </w:r>
          </w:p>
          <w:p w14:paraId="0549A12F" w14:textId="77777777" w:rsidR="00BF4FC3" w:rsidRPr="00BC353F" w:rsidRDefault="00BF4FC3" w:rsidP="00E27D59">
            <w:pPr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Redução de crianças/adolescentes em situação de risco;</w:t>
            </w:r>
          </w:p>
          <w:p w14:paraId="74B930E8" w14:textId="77777777" w:rsidR="00BF4FC3" w:rsidRPr="00254F06" w:rsidRDefault="00BF4FC3" w:rsidP="00E27D59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F4FC3" w:rsidRPr="00343766" w14:paraId="4AB25A5D" w14:textId="77777777" w:rsidTr="00620A95">
        <w:trPr>
          <w:trHeight w:val="351"/>
        </w:trPr>
        <w:tc>
          <w:tcPr>
            <w:tcW w:w="2581" w:type="dxa"/>
            <w:vMerge w:val="restart"/>
          </w:tcPr>
          <w:p w14:paraId="405FAB1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Desenvolver nas crianças e nos adolescentes a capacidade de planejar, gerir e resolver conflitos e trabalho em equipe;</w:t>
            </w:r>
          </w:p>
          <w:p w14:paraId="313410A3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Possibilitar a criança e adolescente, uma maior compreensão do meio que o cerca, ampliando referências, favorecendo suas escolhas e decisões;</w:t>
            </w:r>
          </w:p>
          <w:p w14:paraId="356F1149" w14:textId="77777777" w:rsidR="00BF4FC3" w:rsidRPr="0004243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Estimular a capacidade da criança e adolescente, para defender seus interesses (espírito crítico) e solucionar problemas através do diálogo e da negociação, respeitando as normas estabelecidas;</w:t>
            </w:r>
          </w:p>
        </w:tc>
        <w:tc>
          <w:tcPr>
            <w:tcW w:w="4035" w:type="dxa"/>
            <w:vMerge w:val="restart"/>
          </w:tcPr>
          <w:p w14:paraId="55F17F43" w14:textId="01D956A2" w:rsidR="00BF4FC3" w:rsidRPr="00042433" w:rsidRDefault="001F1BB4" w:rsidP="00E43284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A coordenadora do Serviço social tem executado suas funções realizando diversos grupos de Fortalecimento e Convivência de Vínculos com os atendidos de acordo com sua faixa etária e temas elencados de acordo com as necessidades dos participantes, sendo trabalhadas de formas diferenciadas com cada grupo.</w:t>
            </w:r>
          </w:p>
        </w:tc>
        <w:tc>
          <w:tcPr>
            <w:tcW w:w="2202" w:type="dxa"/>
            <w:vMerge w:val="restart"/>
          </w:tcPr>
          <w:p w14:paraId="2CAC0738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14:paraId="5E9DB147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62A6EB0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Construção do protagonismo das crianças e adolescentes;</w:t>
            </w:r>
          </w:p>
          <w:p w14:paraId="389242A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Fortalecimento dos vínculos familiares e comunitários.</w:t>
            </w:r>
          </w:p>
          <w:p w14:paraId="5E13F0D6" w14:textId="77777777" w:rsidR="00BF4FC3" w:rsidRPr="00BC353F" w:rsidRDefault="00BF4FC3" w:rsidP="00E27D59">
            <w:pPr>
              <w:ind w:hanging="102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  <w:t>- Diminuição das violações de direitos socioassistenciais;</w:t>
            </w:r>
          </w:p>
          <w:p w14:paraId="3E0B185C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53E8328" w14:textId="77777777" w:rsidTr="00620A95">
        <w:trPr>
          <w:trHeight w:val="70"/>
        </w:trPr>
        <w:tc>
          <w:tcPr>
            <w:tcW w:w="2581" w:type="dxa"/>
            <w:vMerge/>
          </w:tcPr>
          <w:p w14:paraId="37416C9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35" w:type="dxa"/>
            <w:vMerge/>
          </w:tcPr>
          <w:p w14:paraId="63EEB4CA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2" w:type="dxa"/>
            <w:vMerge/>
          </w:tcPr>
          <w:p w14:paraId="579A997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</w:tcBorders>
          </w:tcPr>
          <w:p w14:paraId="60FEACF8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pt-PT"/>
              </w:rPr>
            </w:pPr>
          </w:p>
        </w:tc>
      </w:tr>
      <w:tr w:rsidR="00BF4FC3" w:rsidRPr="00343766" w14:paraId="2E86FD3A" w14:textId="77777777" w:rsidTr="00620A95">
        <w:trPr>
          <w:trHeight w:val="2414"/>
        </w:trPr>
        <w:tc>
          <w:tcPr>
            <w:tcW w:w="2581" w:type="dxa"/>
          </w:tcPr>
          <w:p w14:paraId="6A3A5FEF" w14:textId="77777777" w:rsidR="00BF4FC3" w:rsidRPr="00BC353F" w:rsidRDefault="00BF4FC3" w:rsidP="00E27D5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Oferecer uma alimentação saudável cujo cardápio é estabelecido pela nutricionista, a fim de que as refeições tenham valores nutricionais equilibrados, proporcionando momentos agradáveis durante a alimentação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035" w:type="dxa"/>
          </w:tcPr>
          <w:p w14:paraId="1826EBFD" w14:textId="1D84143F" w:rsidR="00BF4FC3" w:rsidRPr="00BC353F" w:rsidRDefault="00BF4FC3" w:rsidP="00F177E8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1B1A7D">
              <w:rPr>
                <w:rFonts w:ascii="Times New Roman" w:eastAsia="Times New Roman" w:hAnsi="Times New Roman"/>
                <w:sz w:val="22"/>
                <w:szCs w:val="22"/>
              </w:rPr>
              <w:t>A alimentação passou a ser preparada</w:t>
            </w:r>
            <w:r w:rsidR="00F177E8">
              <w:rPr>
                <w:rFonts w:ascii="Times New Roman" w:eastAsia="Times New Roman" w:hAnsi="Times New Roman"/>
                <w:sz w:val="22"/>
                <w:szCs w:val="22"/>
              </w:rPr>
              <w:t xml:space="preserve"> no próprio projeto, com um rico e diversificado cardápio, motivos de grandes elogios dos atendidos e dos responsáveis.</w:t>
            </w:r>
            <w:r w:rsidR="007145C4">
              <w:rPr>
                <w:rFonts w:ascii="Times New Roman" w:eastAsia="Times New Roman" w:hAnsi="Times New Roman"/>
                <w:sz w:val="22"/>
                <w:szCs w:val="22"/>
              </w:rPr>
              <w:t xml:space="preserve"> Sendo realizada quatro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 xml:space="preserve"> refeições diárias sendo: café da manhã e almoço no período manhã; almoço e café da tarde no período da tarde.</w:t>
            </w:r>
          </w:p>
        </w:tc>
        <w:tc>
          <w:tcPr>
            <w:tcW w:w="2202" w:type="dxa"/>
          </w:tcPr>
          <w:p w14:paraId="283816B0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0ACB263F" w14:textId="77777777" w:rsidR="00BF4FC3" w:rsidRPr="00BC353F" w:rsidRDefault="00BF4FC3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lgumas 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famílias declara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</w:t>
            </w: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m que, através dos benefícios oferecidos pelo Governo Federal e Municipal ou suas próprias fonte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 de renda, a alimentação não foram suficientes para suprir suas necessidades básicas.</w:t>
            </w:r>
          </w:p>
        </w:tc>
      </w:tr>
      <w:tr w:rsidR="00BF4FC3" w:rsidRPr="00343766" w14:paraId="18FE19BA" w14:textId="77777777" w:rsidTr="00620A95">
        <w:trPr>
          <w:trHeight w:val="1195"/>
        </w:trPr>
        <w:tc>
          <w:tcPr>
            <w:tcW w:w="2581" w:type="dxa"/>
          </w:tcPr>
          <w:p w14:paraId="0BAD78B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sz w:val="22"/>
                <w:szCs w:val="22"/>
              </w:rPr>
              <w:t>Promover a prevenção e o cuidado da saúde física, mental, psíquica e bucal das crianças e adolescentes atendidos no programa.</w:t>
            </w:r>
          </w:p>
        </w:tc>
        <w:tc>
          <w:tcPr>
            <w:tcW w:w="4035" w:type="dxa"/>
          </w:tcPr>
          <w:p w14:paraId="18FC7B0B" w14:textId="1844E5CF" w:rsidR="00BF4FC3" w:rsidRPr="00BC353F" w:rsidRDefault="00F177E8" w:rsidP="00E27D59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Cada atendido ganhou uma escova dental, e sob a orientação dos monitores realiza</w:t>
            </w:r>
            <w:r w:rsidR="007145C4">
              <w:rPr>
                <w:rFonts w:ascii="Times New Roman" w:eastAsia="Times New Roman" w:hAnsi="Times New Roman"/>
                <w:sz w:val="22"/>
                <w:szCs w:val="22"/>
              </w:rPr>
              <w:t>m após as refeições a higiene bu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2"/>
                <w:szCs w:val="22"/>
              </w:rPr>
              <w:t>cal, tornando-se um hábito saudável e importante para eles.</w:t>
            </w:r>
            <w:r w:rsidR="001F1BB4">
              <w:rPr>
                <w:rFonts w:ascii="Times New Roman" w:eastAsia="Times New Roman" w:hAnsi="Times New Roman"/>
                <w:sz w:val="22"/>
                <w:szCs w:val="22"/>
              </w:rPr>
              <w:t xml:space="preserve"> A coordenadora Social também tem trabalhado com o grupo a importância da higiene como um todo.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29090CD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14:paraId="5B3D9420" w14:textId="77777777" w:rsidR="00BF4FC3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Desenvolvimento de habilidades e de autonomia;</w:t>
            </w:r>
          </w:p>
          <w:p w14:paraId="64688689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 Criação de vínculo familiar.</w:t>
            </w:r>
          </w:p>
        </w:tc>
      </w:tr>
      <w:tr w:rsidR="00BF4FC3" w:rsidRPr="00343766" w14:paraId="5D4EA355" w14:textId="77777777" w:rsidTr="00620A95">
        <w:trPr>
          <w:trHeight w:val="298"/>
        </w:trPr>
        <w:tc>
          <w:tcPr>
            <w:tcW w:w="2581" w:type="dxa"/>
          </w:tcPr>
          <w:p w14:paraId="672DB3E2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Encaminhar as crianças e adolescentes quando necessário para tratamento especializado na Rede Pública Municipal</w:t>
            </w:r>
          </w:p>
        </w:tc>
        <w:tc>
          <w:tcPr>
            <w:tcW w:w="4035" w:type="dxa"/>
          </w:tcPr>
          <w:p w14:paraId="5F5AD199" w14:textId="0BCDC91F" w:rsidR="00BF4FC3" w:rsidRPr="00BC353F" w:rsidRDefault="00F177E8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Sempre que necessário.</w:t>
            </w:r>
          </w:p>
        </w:tc>
        <w:tc>
          <w:tcPr>
            <w:tcW w:w="2202" w:type="dxa"/>
          </w:tcPr>
          <w:p w14:paraId="3A27B505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C353F">
              <w:rPr>
                <w:rFonts w:ascii="Times New Roman" w:eastAsia="Times New Roman" w:hAnsi="Times New Roman"/>
                <w:bCs/>
                <w:sz w:val="22"/>
                <w:szCs w:val="22"/>
              </w:rPr>
              <w:t>Amenizar a situação vigente.</w:t>
            </w:r>
          </w:p>
          <w:p w14:paraId="205863E0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14:paraId="79FC40CB" w14:textId="77777777" w:rsidR="00BF4FC3" w:rsidRPr="00BC353F" w:rsidRDefault="00BF4FC3" w:rsidP="00E27D59">
            <w:pPr>
              <w:spacing w:before="30" w:after="3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</w:tbl>
    <w:p w14:paraId="6189C655" w14:textId="4CF9516D" w:rsidR="00713956" w:rsidRDefault="00713956" w:rsidP="00BF4F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DF5BC" w14:textId="77777777" w:rsidR="00620A95" w:rsidRDefault="00620A95" w:rsidP="00BF4FC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B5A7" w14:textId="26E92350" w:rsidR="00BF4FC3" w:rsidRDefault="00BF4FC3" w:rsidP="00BF4FC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343766">
        <w:rPr>
          <w:rFonts w:ascii="Times New Roman" w:hAnsi="Times New Roman" w:cs="Times New Roman"/>
          <w:b/>
          <w:sz w:val="24"/>
          <w:szCs w:val="24"/>
        </w:rPr>
        <w:t xml:space="preserve"> – ANÁLISE DO CUMPRIMENTO DO OBJETO:</w:t>
      </w:r>
    </w:p>
    <w:p w14:paraId="58FC6AC2" w14:textId="77777777" w:rsidR="00620A95" w:rsidRPr="00343766" w:rsidRDefault="00620A95" w:rsidP="00BF4FC3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18ABB" w14:textId="4B839810" w:rsidR="00BF4FC3" w:rsidRDefault="00BF4FC3" w:rsidP="00BF4FC3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b/>
          <w:sz w:val="24"/>
          <w:szCs w:val="24"/>
        </w:rPr>
        <w:tab/>
      </w:r>
      <w:r w:rsidRPr="00343766">
        <w:rPr>
          <w:rFonts w:ascii="Times New Roman" w:hAnsi="Times New Roman" w:cs="Times New Roman"/>
          <w:sz w:val="24"/>
          <w:szCs w:val="24"/>
        </w:rPr>
        <w:t xml:space="preserve">No mês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fevereiro foi concluída a adequ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ação da cozinha para preparar as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alimentações dos atendidos, momento de muita alegria para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todos os envolvidos no projeto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A coordenadora pedagógica</w:t>
      </w:r>
      <w:r w:rsidR="006D3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social continuou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manter contato com os país/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responsáveis do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atendidos 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pelo projeto 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para regularizar a </w:t>
      </w:r>
      <w:r w:rsidR="006D3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rematrícula, e novas matriculas, encaminhamento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 realização do Cadastro Único no CRAS</w:t>
      </w:r>
      <w:r w:rsidR="006D3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tendo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 grande êxito</w:t>
      </w:r>
      <w:r w:rsidR="003953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pais/responsáveis</w:t>
      </w:r>
      <w:r w:rsidR="006D30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nas devolutivas com relação as rematrículas e organização de documentos,</w:t>
      </w:r>
      <w:r w:rsidR="001B1A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e, também procurando sempre atender as novas demandas encaminhadas para o projeto.</w:t>
      </w:r>
    </w:p>
    <w:p w14:paraId="6323F136" w14:textId="77777777" w:rsidR="00913E1E" w:rsidRDefault="00913E1E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4E9972E" w14:textId="77777777" w:rsidR="00913E1E" w:rsidRDefault="00913E1E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C94B7A8" w14:textId="59EB3BA9" w:rsidR="00BF4FC3" w:rsidRDefault="00BF4FC3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Novo Hori</w:t>
      </w:r>
      <w:r w:rsidR="0068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zonte/SP, 04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177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março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43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2.</w:t>
      </w:r>
    </w:p>
    <w:p w14:paraId="2D07AC26" w14:textId="23982859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F509ABA" w14:textId="724C947B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EE91463" w14:textId="7777777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718EA2A" w14:textId="61DBF8B7" w:rsidR="00620A95" w:rsidRDefault="00620A95" w:rsidP="00BF4FC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4A2C7EA" w14:textId="6457D0F0" w:rsidR="00BF4FC3" w:rsidRDefault="00BF4FC3" w:rsidP="00620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</w:t>
      </w:r>
      <w:r w:rsidR="00913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Gilmar Santana de Lima</w:t>
      </w:r>
    </w:p>
    <w:p w14:paraId="73976FA1" w14:textId="362C9EAB" w:rsidR="00BF4FC3" w:rsidRPr="00E979C1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Presidente</w:t>
      </w:r>
    </w:p>
    <w:p w14:paraId="57B09C54" w14:textId="4EC014C6" w:rsidR="00913E1E" w:rsidRDefault="00913E1E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9BEAE" w14:textId="5744EF61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A031BC" w14:textId="77777777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1B55" w14:textId="0447589C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1F0C26" w14:textId="0221DF7B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724B5" w14:textId="77777777" w:rsidR="00620A95" w:rsidRDefault="00620A95" w:rsidP="00BF4F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D629C2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085CB5" w14:textId="77777777" w:rsidR="00620A95" w:rsidRDefault="00620A95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20A95" w:rsidSect="00BF4FC3">
          <w:headerReference w:type="default" r:id="rId7"/>
          <w:pgSz w:w="11906" w:h="16838"/>
          <w:pgMar w:top="142" w:right="1701" w:bottom="1417" w:left="1701" w:header="708" w:footer="708" w:gutter="0"/>
          <w:cols w:space="708"/>
          <w:docGrid w:linePitch="360"/>
        </w:sectPr>
      </w:pPr>
    </w:p>
    <w:p w14:paraId="13969A30" w14:textId="5B7D1E83" w:rsidR="00BF4FC3" w:rsidRDefault="00BF4FC3" w:rsidP="00E432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Heloísa S. de. Muno</w:t>
      </w:r>
    </w:p>
    <w:p w14:paraId="13A5D50B" w14:textId="77777777" w:rsidR="00BF4FC3" w:rsidRDefault="00BF4FC3" w:rsidP="00BF4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t>Coordenadora Social</w:t>
      </w:r>
    </w:p>
    <w:p w14:paraId="5BEAC3E9" w14:textId="464C5D1D" w:rsidR="00BF4FC3" w:rsidRDefault="00620A95" w:rsidP="00620A9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CRESS/29.540</w:t>
      </w:r>
    </w:p>
    <w:p w14:paraId="586AB555" w14:textId="77777777" w:rsidR="00BF4FC3" w:rsidRPr="00E979C1" w:rsidRDefault="00BF4FC3" w:rsidP="00BF4FC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9C1">
        <w:rPr>
          <w:rFonts w:ascii="Times New Roman" w:hAnsi="Times New Roman" w:cs="Times New Roman"/>
          <w:b/>
          <w:sz w:val="24"/>
          <w:szCs w:val="24"/>
        </w:rPr>
        <w:lastRenderedPageBreak/>
        <w:t>Claudinéia Aparecida dos Santos</w:t>
      </w:r>
    </w:p>
    <w:p w14:paraId="023725E4" w14:textId="205414BA" w:rsidR="00844108" w:rsidRPr="00E43284" w:rsidRDefault="00BF4FC3" w:rsidP="00E432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Coordenadora Pedagóg</w:t>
      </w:r>
      <w:r w:rsidR="00E43284">
        <w:rPr>
          <w:rFonts w:ascii="Times New Roman" w:hAnsi="Times New Roman" w:cs="Times New Roman"/>
          <w:b/>
          <w:sz w:val="24"/>
          <w:szCs w:val="24"/>
        </w:rPr>
        <w:t>i</w:t>
      </w:r>
      <w:r w:rsidR="00620A95">
        <w:rPr>
          <w:rFonts w:ascii="Times New Roman" w:hAnsi="Times New Roman" w:cs="Times New Roman"/>
          <w:b/>
          <w:sz w:val="24"/>
          <w:szCs w:val="24"/>
        </w:rPr>
        <w:t>ca</w:t>
      </w:r>
    </w:p>
    <w:p w14:paraId="7A153320" w14:textId="77777777" w:rsidR="00620A95" w:rsidRDefault="00620A95">
      <w:pPr>
        <w:spacing w:after="0" w:line="240" w:lineRule="auto"/>
        <w:jc w:val="center"/>
        <w:sectPr w:rsidR="00620A95" w:rsidSect="00620A95">
          <w:type w:val="continuous"/>
          <w:pgSz w:w="11906" w:h="16838"/>
          <w:pgMar w:top="142" w:right="1701" w:bottom="1417" w:left="1701" w:header="708" w:footer="708" w:gutter="0"/>
          <w:cols w:num="2" w:space="708"/>
          <w:docGrid w:linePitch="360"/>
        </w:sectPr>
      </w:pPr>
    </w:p>
    <w:p w14:paraId="7A9CF2FB" w14:textId="5DD972C7" w:rsidR="00620A95" w:rsidRPr="00E43284" w:rsidRDefault="00620A95">
      <w:pPr>
        <w:spacing w:after="0" w:line="240" w:lineRule="auto"/>
        <w:jc w:val="center"/>
      </w:pPr>
    </w:p>
    <w:sectPr w:rsidR="00620A95" w:rsidRPr="00E43284" w:rsidSect="00620A95">
      <w:type w:val="continuous"/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C90E3" w14:textId="77777777" w:rsidR="00D422D2" w:rsidRDefault="00D422D2" w:rsidP="00BF4FC3">
      <w:pPr>
        <w:spacing w:after="0" w:line="240" w:lineRule="auto"/>
      </w:pPr>
      <w:r>
        <w:separator/>
      </w:r>
    </w:p>
  </w:endnote>
  <w:endnote w:type="continuationSeparator" w:id="0">
    <w:p w14:paraId="3E694999" w14:textId="77777777" w:rsidR="00D422D2" w:rsidRDefault="00D422D2" w:rsidP="00BF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EAC76" w14:textId="77777777" w:rsidR="00D422D2" w:rsidRDefault="00D422D2" w:rsidP="00BF4FC3">
      <w:pPr>
        <w:spacing w:after="0" w:line="240" w:lineRule="auto"/>
      </w:pPr>
      <w:r>
        <w:separator/>
      </w:r>
    </w:p>
  </w:footnote>
  <w:footnote w:type="continuationSeparator" w:id="0">
    <w:p w14:paraId="558E2931" w14:textId="77777777" w:rsidR="00D422D2" w:rsidRDefault="00D422D2" w:rsidP="00BF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6052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3305C1" wp14:editId="24708AE4">
          <wp:simplePos x="0" y="0"/>
          <wp:positionH relativeFrom="column">
            <wp:posOffset>78740</wp:posOffset>
          </wp:positionH>
          <wp:positionV relativeFrom="paragraph">
            <wp:posOffset>69850</wp:posOffset>
          </wp:positionV>
          <wp:extent cx="1118870" cy="723265"/>
          <wp:effectExtent l="0" t="0" r="5080" b="635"/>
          <wp:wrapSquare wrapText="bothSides"/>
          <wp:docPr id="1" name="Imagem 1" descr="Bem Quere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em Quere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RUA AVENIDA JOSUÉ QUIRINO DE MORAES – Nº 889 – QUARTO CENTENÁRIO</w:t>
    </w:r>
  </w:p>
  <w:p w14:paraId="4C81A5CE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BAIRRO - JARDIM DAS ACÁCIAS – NOVO HORIZONTE/ SP</w:t>
    </w:r>
  </w:p>
  <w:p w14:paraId="24C29F7D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FONE:- (17) 3543 - 4811  -  CEP 14960-000</w:t>
    </w:r>
  </w:p>
  <w:p w14:paraId="596D351B" w14:textId="77777777" w:rsidR="0039533D" w:rsidRDefault="0039533D" w:rsidP="0039533D">
    <w:pPr>
      <w:spacing w:after="0" w:line="240" w:lineRule="auto"/>
      <w:jc w:val="center"/>
      <w:rPr>
        <w:rFonts w:ascii="Calibri" w:eastAsia="Calibri" w:hAnsi="Calibri" w:cs="Times New Roman"/>
        <w:b/>
        <w:i/>
        <w:noProof/>
        <w:sz w:val="20"/>
        <w:szCs w:val="20"/>
        <w:lang w:eastAsia="pt-BR"/>
      </w:rPr>
    </w:pPr>
    <w:r>
      <w:rPr>
        <w:rFonts w:ascii="Calibri" w:eastAsia="Calibri" w:hAnsi="Calibri" w:cs="Times New Roman"/>
        <w:b/>
        <w:i/>
        <w:noProof/>
        <w:sz w:val="20"/>
        <w:szCs w:val="20"/>
        <w:lang w:eastAsia="pt-BR"/>
      </w:rPr>
      <w:t>Centro de Integração Catarina Aroni de Biasi/CINCAB</w:t>
    </w:r>
  </w:p>
  <w:p w14:paraId="4D9B3D93" w14:textId="77777777" w:rsidR="0039533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CNPJ 46.875.688/0001-54</w:t>
    </w:r>
  </w:p>
  <w:p w14:paraId="57961867" w14:textId="77777777" w:rsidR="0039533D" w:rsidRPr="009A005D" w:rsidRDefault="0039533D" w:rsidP="0039533D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jc w:val="center"/>
      <w:rPr>
        <w:rFonts w:ascii="Calibri" w:eastAsia="Calibri" w:hAnsi="Calibri" w:cs="Times New Roman"/>
        <w:b/>
        <w:i/>
        <w:sz w:val="20"/>
        <w:szCs w:val="20"/>
      </w:rPr>
    </w:pPr>
    <w:r>
      <w:rPr>
        <w:rFonts w:ascii="Calibri" w:eastAsia="Calibri" w:hAnsi="Calibri" w:cs="Times New Roman"/>
        <w:b/>
        <w:i/>
        <w:sz w:val="20"/>
        <w:szCs w:val="20"/>
      </w:rPr>
      <w:t>Declaração de Utilidade Pública Municipal – Lei nº. 592 de 26/07/1972</w:t>
    </w:r>
  </w:p>
  <w:p w14:paraId="20F3D7FA" w14:textId="77777777" w:rsidR="00BF4FC3" w:rsidRDefault="00BF4FC3" w:rsidP="00B801BB">
    <w:pPr>
      <w:pBdr>
        <w:bottom w:val="single" w:sz="12" w:space="1" w:color="auto"/>
      </w:pBd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4F9E"/>
    <w:multiLevelType w:val="hybridMultilevel"/>
    <w:tmpl w:val="34F89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3"/>
    <w:rsid w:val="000A7C54"/>
    <w:rsid w:val="000D46E0"/>
    <w:rsid w:val="000F2371"/>
    <w:rsid w:val="001541A3"/>
    <w:rsid w:val="001B1A7D"/>
    <w:rsid w:val="001F1BB4"/>
    <w:rsid w:val="0039533D"/>
    <w:rsid w:val="003A374C"/>
    <w:rsid w:val="003C5864"/>
    <w:rsid w:val="00600E3C"/>
    <w:rsid w:val="00620A95"/>
    <w:rsid w:val="0065318C"/>
    <w:rsid w:val="00684203"/>
    <w:rsid w:val="006C36B9"/>
    <w:rsid w:val="006D3040"/>
    <w:rsid w:val="007021E8"/>
    <w:rsid w:val="00713956"/>
    <w:rsid w:val="007145C4"/>
    <w:rsid w:val="00727C3F"/>
    <w:rsid w:val="00761E0F"/>
    <w:rsid w:val="00844108"/>
    <w:rsid w:val="00913E1E"/>
    <w:rsid w:val="00970CD6"/>
    <w:rsid w:val="009C5B89"/>
    <w:rsid w:val="009F32AB"/>
    <w:rsid w:val="00A91ADB"/>
    <w:rsid w:val="00BC6F5D"/>
    <w:rsid w:val="00BF4FC3"/>
    <w:rsid w:val="00C421C4"/>
    <w:rsid w:val="00D13D9B"/>
    <w:rsid w:val="00D27DE2"/>
    <w:rsid w:val="00D422D2"/>
    <w:rsid w:val="00DB3ACD"/>
    <w:rsid w:val="00E43284"/>
    <w:rsid w:val="00EF012F"/>
    <w:rsid w:val="00EF510E"/>
    <w:rsid w:val="00F1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CC9C3"/>
  <w15:chartTrackingRefBased/>
  <w15:docId w15:val="{0B95883C-F7D5-4BB5-A86B-CD48987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C3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BF4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4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BF4FC3"/>
    <w:pPr>
      <w:ind w:left="720"/>
      <w:contextualSpacing/>
    </w:pPr>
  </w:style>
  <w:style w:type="table" w:styleId="Tabelacomgrade">
    <w:name w:val="Table Grid"/>
    <w:basedOn w:val="Tabelanormal"/>
    <w:uiPriority w:val="59"/>
    <w:rsid w:val="00BF4F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F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FC3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C3"/>
  </w:style>
  <w:style w:type="paragraph" w:styleId="Rodap">
    <w:name w:val="footer"/>
    <w:basedOn w:val="Normal"/>
    <w:link w:val="RodapChar"/>
    <w:uiPriority w:val="99"/>
    <w:unhideWhenUsed/>
    <w:rsid w:val="00BF4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C3"/>
  </w:style>
  <w:style w:type="paragraph" w:styleId="Textodebalo">
    <w:name w:val="Balloon Text"/>
    <w:basedOn w:val="Normal"/>
    <w:link w:val="TextodebaloChar"/>
    <w:uiPriority w:val="99"/>
    <w:semiHidden/>
    <w:unhideWhenUsed/>
    <w:rsid w:val="00702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1162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cp:lastPrinted>2022-03-03T17:12:00Z</cp:lastPrinted>
  <dcterms:created xsi:type="dcterms:W3CDTF">2022-01-13T16:37:00Z</dcterms:created>
  <dcterms:modified xsi:type="dcterms:W3CDTF">2022-03-04T16:17:00Z</dcterms:modified>
</cp:coreProperties>
</file>